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The Difference a Self Makes: The Scientific and Theological Foundations of Human Nature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POST-TEST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natural sciences and Christian theology provide distinct but complementary forms of knowledge.</w:t>
      </w:r>
    </w:p>
    <w:p w:rsidR="00000000" w:rsidDel="00000000" w:rsidP="00000000" w:rsidRDefault="00000000" w:rsidRPr="00000000" w14:paraId="0000000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06">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07">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0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Human beings share much in common with non-human creatures like dogs, dolphins, and apes.</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Human beings have distinct characteristics, desires, and abilities relative to non-human creatures like dogs, dolphins, and apes.</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Human beings experience the world similarly but differently relative to non-human creatures like dogs, dolphins, and apes.</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Human language and animal communication are of the same nature and kind.</w:t>
      </w:r>
    </w:p>
    <w:p w:rsidR="00000000" w:rsidDel="00000000" w:rsidP="00000000" w:rsidRDefault="00000000" w:rsidRPr="00000000" w14:paraId="00000019">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1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1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1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br w:type="textWrapping"/>
        <w:br w:type="textWrapping"/>
        <w:br w:type="textWrapping"/>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Human beings are both “of the Earth” and “of God.”</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2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21">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statement, “Human beings are made in the image of God,” makes it very clear how human beings are distinguishable from non-human creatures.</w:t>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br w:type="textWrapping"/>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Over the course of this lesson, we have examined the scientific and theological foundations of human nature and experience. Has this lesson helped you to better appreciate and understand your own experience as a </w:t>
      </w:r>
      <w:r w:rsidDel="00000000" w:rsidR="00000000" w:rsidRPr="00000000">
        <w:rPr>
          <w:rFonts w:ascii="Times New Roman" w:cs="Times New Roman" w:eastAsia="Times New Roman" w:hAnsi="Times New Roman"/>
          <w:i w:val="1"/>
          <w:sz w:val="24"/>
          <w:szCs w:val="24"/>
          <w:rtl w:val="0"/>
        </w:rPr>
        <w:t xml:space="preserve">human being</w:t>
      </w:r>
      <w:r w:rsidDel="00000000" w:rsidR="00000000" w:rsidRPr="00000000">
        <w:rPr>
          <w:rFonts w:ascii="Times New Roman" w:cs="Times New Roman" w:eastAsia="Times New Roman" w:hAnsi="Times New Roman"/>
          <w:sz w:val="24"/>
          <w:szCs w:val="24"/>
          <w:rtl w:val="0"/>
        </w:rPr>
        <w:t xml:space="preserve"> in a </w:t>
      </w:r>
      <w:r w:rsidDel="00000000" w:rsidR="00000000" w:rsidRPr="00000000">
        <w:rPr>
          <w:rFonts w:ascii="Times New Roman" w:cs="Times New Roman" w:eastAsia="Times New Roman" w:hAnsi="Times New Roman"/>
          <w:i w:val="1"/>
          <w:sz w:val="24"/>
          <w:szCs w:val="24"/>
          <w:rtl w:val="0"/>
        </w:rPr>
        <w:t xml:space="preserve">world</w:t>
      </w:r>
      <w:r w:rsidDel="00000000" w:rsidR="00000000" w:rsidRPr="00000000">
        <w:rPr>
          <w:rFonts w:ascii="Times New Roman" w:cs="Times New Roman" w:eastAsia="Times New Roman" w:hAnsi="Times New Roman"/>
          <w:sz w:val="24"/>
          <w:szCs w:val="24"/>
          <w:rtl w:val="0"/>
        </w:rPr>
        <w:t xml:space="preserve">? Why or why not?</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