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______________________________</w:t>
        <w:tab/>
        <w:tab/>
        <w:tab/>
        <w:tab/>
        <w:t xml:space="preserve">Date: ___________________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Essential Question: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does it mean to be “made in the image and likeness of God?” How can imago Dei be understood from an anthropological perspective?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Lectio Divina Exercise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Matthew 22:15-22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first time listening to the passage, write down the word or phrase that moves you or provides a spiritual insight.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In the second time listening to the passage, imagine yourself as one of the by-standers watching the events of the scene unfold. Pay special attention to the way the passage makes you feel while experiencing the scene.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 the third time listening to the passage, imagine yourself in heaven with God the Father, watching yourself in the scene as it is unfolding. After the prayer is read, have a conversation with God the Father about what you see. Write any resolutions you have for your life following the conversation.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Imago Dei Lecture Questions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In your own words, explain why the image of Caesar on a Roman  coin is a good analogy for the concept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imago Dei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Create a graphic organizer/concept map that shows the relationships between the concepts of Imago Dei, Reason, Free Will, Human Community, Family, the Trinity, and Communion with God.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