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Unit</w:t>
      </w:r>
    </w:p>
    <w:p w:rsidR="00000000" w:rsidDel="00000000" w:rsidP="00000000" w:rsidRDefault="00000000" w:rsidRPr="00000000" w14:paraId="00000002">
      <w:pPr>
        <w:pageBreakBefore w:val="0"/>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Written by: Dr. Katherine Schilling and Madelyn Maldonado (Spring 2023) </w:t>
      </w:r>
    </w:p>
    <w:p w:rsidR="00000000" w:rsidDel="00000000" w:rsidP="00000000" w:rsidRDefault="00000000" w:rsidRPr="00000000" w14:paraId="00000003">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b w:val="1"/>
          <w:sz w:val="24"/>
          <w:szCs w:val="24"/>
          <w:rtl w:val="0"/>
        </w:rPr>
        <w:t xml:space="preserve">Humans and Race: </w:t>
      </w:r>
      <w:r w:rsidDel="00000000" w:rsidR="00000000" w:rsidRPr="00000000">
        <w:rPr>
          <w:rFonts w:ascii="Times New Roman" w:cs="Times New Roman" w:eastAsia="Times New Roman" w:hAnsi="Times New Roman"/>
          <w:b w:val="1"/>
          <w:sz w:val="24"/>
          <w:szCs w:val="24"/>
          <w:rtl w:val="0"/>
        </w:rPr>
        <w:t xml:space="preserve">The Biology of Human Skin Color</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6">
      <w:pPr>
        <w:pageBreakBefore w:val="0"/>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 </w:t>
      </w:r>
      <w:r w:rsidDel="00000000" w:rsidR="00000000" w:rsidRPr="00000000">
        <w:rPr>
          <w:rFonts w:ascii="Times New Roman" w:cs="Times New Roman" w:eastAsia="Times New Roman" w:hAnsi="Times New Roman"/>
          <w:b w:val="1"/>
          <w:sz w:val="24"/>
          <w:szCs w:val="24"/>
          <w:rtl w:val="0"/>
        </w:rPr>
        <w:t xml:space="preserve">The Biology of Human Skin Color and the Misunderstanding of Race as a Biological Construct</w:t>
      </w:r>
    </w:p>
    <w:p w:rsidR="00000000" w:rsidDel="00000000" w:rsidP="00000000" w:rsidRDefault="00000000" w:rsidRPr="00000000" w14:paraId="00000007">
      <w:pPr>
        <w:pageBreakBefore w:val="0"/>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w:t>
      </w:r>
      <w:r w:rsidDel="00000000" w:rsidR="00000000" w:rsidRPr="00000000">
        <w:rPr>
          <w:rFonts w:ascii="Times New Roman" w:cs="Times New Roman" w:eastAsia="Times New Roman" w:hAnsi="Times New Roman"/>
          <w:sz w:val="24"/>
          <w:szCs w:val="24"/>
          <w:rtl w:val="0"/>
        </w:rPr>
        <w:t xml:space="preserve">This lesson is meant for an introductory high school biology course and should be taught after the unit on genetics but during the unit on evolution (specifically human evolution).  It could also be discussed in a moral theology class, as it relates to the oppression of people based on their “race.”  It should take between 2 or 3 50-minute classes to complete.</w:t>
      </w:r>
      <w:r w:rsidDel="00000000" w:rsidR="00000000" w:rsidRPr="00000000">
        <w:rPr>
          <w:rtl w:val="0"/>
        </w:rPr>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0" w:before="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280" w:before="8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QUESTIONS:</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spacing w:after="280" w:before="8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has skin color evolved in </w:t>
      </w:r>
      <w:r w:rsidDel="00000000" w:rsidR="00000000" w:rsidRPr="00000000">
        <w:rPr>
          <w:rFonts w:ascii="Times New Roman" w:cs="Times New Roman" w:eastAsia="Times New Roman" w:hAnsi="Times New Roman"/>
          <w:i w:val="1"/>
          <w:sz w:val="24"/>
          <w:szCs w:val="24"/>
          <w:rtl w:val="0"/>
        </w:rPr>
        <w:t xml:space="preserve">Homo sapiens</w:t>
      </w:r>
      <w:r w:rsidDel="00000000" w:rsidR="00000000" w:rsidRPr="00000000">
        <w:rPr>
          <w:rFonts w:ascii="Times New Roman" w:cs="Times New Roman" w:eastAsia="Times New Roman" w:hAnsi="Times New Roman"/>
          <w:sz w:val="24"/>
          <w:szCs w:val="24"/>
          <w:rtl w:val="0"/>
        </w:rPr>
        <w:t xml:space="preserve"> over the last 200,000 years? Why is there so much variation in skin color, despite humans not being genetically diverse as a species overall?</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spacing w:after="280" w:before="8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Is using race as a way to identify people helpful or harmful?</w:t>
      </w:r>
      <w:r w:rsidDel="00000000" w:rsidR="00000000" w:rsidRPr="00000000">
        <w:rPr>
          <w:rFonts w:ascii="Times New Roman" w:cs="Times New Roman" w:eastAsia="Times New Roman" w:hAnsi="Times New Roman"/>
          <w:sz w:val="24"/>
          <w:szCs w:val="24"/>
          <w:rtl w:val="0"/>
        </w:rPr>
        <w:t xml:space="preserve"> What does Catholic Social Teaching inform us about race and racism?</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he KNOWLEDGE that students participating in our lesson will gain is: </w:t>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Explain how evolution led to skin color differences in </w:t>
      </w:r>
      <w:r w:rsidDel="00000000" w:rsidR="00000000" w:rsidRPr="00000000">
        <w:rPr>
          <w:rFonts w:ascii="Times New Roman" w:cs="Times New Roman" w:eastAsia="Times New Roman" w:hAnsi="Times New Roman"/>
          <w:i w:val="1"/>
          <w:sz w:val="24"/>
          <w:szCs w:val="24"/>
          <w:rtl w:val="0"/>
        </w:rPr>
        <w:t xml:space="preserve">Homo sapiens</w:t>
      </w:r>
      <w:r w:rsidDel="00000000" w:rsidR="00000000" w:rsidRPr="00000000">
        <w:rPr>
          <w:rFonts w:ascii="Times New Roman" w:cs="Times New Roman" w:eastAsia="Times New Roman" w:hAnsi="Times New Roman"/>
          <w:sz w:val="24"/>
          <w:szCs w:val="24"/>
          <w:rtl w:val="0"/>
        </w:rPr>
        <w:t xml:space="preserve"> without also causing large differences in genetic diversity; dismantle preconceived notions of how skin color evolved.</w:t>
      </w:r>
    </w:p>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Identify the correlation between vitamin D production and folic acid levels to reproductive success in humans.</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Identify that race is a social construct created out of a misunderstanding of how differences in skin color developed. </w:t>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fffff" w:val="clear"/>
        <w:spacing w:after="280" w:before="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Emphasize that the value of the human person does not change based on skin color.</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SKILLS that students participating in our l</w:t>
      </w:r>
      <w:r w:rsidDel="00000000" w:rsidR="00000000" w:rsidRPr="00000000">
        <w:rPr>
          <w:rFonts w:ascii="Times New Roman" w:cs="Times New Roman" w:eastAsia="Times New Roman" w:hAnsi="Times New Roman"/>
          <w:b w:val="1"/>
          <w:sz w:val="24"/>
          <w:szCs w:val="24"/>
          <w:rtl w:val="0"/>
        </w:rPr>
        <w:t xml:space="preserve">esson will gain will be:</w:t>
      </w:r>
      <w:r w:rsidDel="00000000" w:rsidR="00000000" w:rsidRPr="00000000">
        <w:rPr>
          <w:rtl w:val="0"/>
        </w:rPr>
      </w:r>
    </w:p>
    <w:p w:rsidR="00000000" w:rsidDel="00000000" w:rsidP="00000000" w:rsidRDefault="00000000" w:rsidRPr="00000000" w14:paraId="00000017">
      <w:pPr>
        <w:pageBreakBefore w:val="0"/>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Synthesizing from videos and readings our most current understanding of how skin color evolved.</w:t>
      </w:r>
    </w:p>
    <w:p w:rsidR="00000000" w:rsidDel="00000000" w:rsidP="00000000" w:rsidRDefault="00000000" w:rsidRPr="00000000" w14:paraId="00000019">
      <w:pPr>
        <w:ind w:left="36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Determining which factors have the most scientific evidence for influencing skin color.</w:t>
      </w:r>
    </w:p>
    <w:p w:rsidR="00000000" w:rsidDel="00000000" w:rsidP="00000000" w:rsidRDefault="00000000" w:rsidRPr="00000000" w14:paraId="0000001B">
      <w:pPr>
        <w:ind w:left="36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Differentiating between correlation and causation for skin color. </w:t>
      </w:r>
    </w:p>
    <w:p w:rsidR="00000000" w:rsidDel="00000000" w:rsidP="00000000" w:rsidRDefault="00000000" w:rsidRPr="00000000" w14:paraId="0000001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Catholic Social Teaching to inform their conversations about race and racism.</w:t>
      </w:r>
    </w:p>
    <w:p w:rsidR="00000000" w:rsidDel="00000000" w:rsidP="00000000" w:rsidRDefault="00000000" w:rsidRPr="00000000" w14:paraId="0000001F">
      <w:pPr>
        <w:pageBreakBefore w:val="0"/>
        <w:ind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METHOD IS BELOW:</w:t>
      </w:r>
    </w:p>
    <w:p w:rsidR="00000000" w:rsidDel="00000000" w:rsidP="00000000" w:rsidRDefault="00000000" w:rsidRPr="00000000" w14:paraId="00000022">
      <w:pPr>
        <w:pageBreakBefore w:val="0"/>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pageBreakBefore w:val="0"/>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1 </w:t>
      </w:r>
    </w:p>
    <w:p w:rsidR="00000000" w:rsidDel="00000000" w:rsidP="00000000" w:rsidRDefault="00000000" w:rsidRPr="00000000" w14:paraId="00000024">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Bellringer: Administer Pre-test (5-7 minutes)</w:t>
      </w:r>
    </w:p>
    <w:p w:rsidR="00000000" w:rsidDel="00000000" w:rsidP="00000000" w:rsidRDefault="00000000" w:rsidRPr="00000000" w14:paraId="00000025">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Inquiry Activity (20 minutes) (Purpose is to help students realize that discrimination based on a genetic trait like skin color or eye color is ridiculous and harmful.) </w:t>
      </w:r>
    </w:p>
    <w:p w:rsidR="00000000" w:rsidDel="00000000" w:rsidP="00000000" w:rsidRDefault="00000000" w:rsidRPr="00000000" w14:paraId="00000026">
      <w:pPr>
        <w:pageBreakBefore w:val="0"/>
        <w:numPr>
          <w:ilvl w:val="1"/>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w:t>
      </w:r>
      <w:r w:rsidDel="00000000" w:rsidR="00000000" w:rsidRPr="00000000">
        <w:rPr>
          <w:rFonts w:ascii="Times New Roman" w:cs="Times New Roman" w:eastAsia="Times New Roman" w:hAnsi="Times New Roman"/>
          <w:sz w:val="24"/>
          <w:szCs w:val="24"/>
          <w:rtl w:val="0"/>
        </w:rPr>
        <w:t xml:space="preserve">Each student needs a copy of Worksheet 1: “Video &amp; Discussion Notes” to use for taking notes during the video. </w:t>
      </w:r>
    </w:p>
    <w:p w:rsidR="00000000" w:rsidDel="00000000" w:rsidP="00000000" w:rsidRDefault="00000000" w:rsidRPr="00000000" w14:paraId="00000027">
      <w:pPr>
        <w:numPr>
          <w:ilvl w:val="1"/>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 the Jane Elliot experiment - VIDEO 1 (discrimination based on eye color) starting at minute 7:00 and stopping at minute 20:00. </w:t>
      </w:r>
    </w:p>
    <w:p w:rsidR="00000000" w:rsidDel="00000000" w:rsidP="00000000" w:rsidRDefault="00000000" w:rsidRPr="00000000" w14:paraId="00000028">
      <w:pPr>
        <w:numPr>
          <w:ilvl w:val="1"/>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Facilitate a brief sharing of student observations. (Two to three students can share)</w:t>
      </w:r>
      <w:r w:rsidDel="00000000" w:rsidR="00000000" w:rsidRPr="00000000">
        <w:rPr>
          <w:rtl w:val="0"/>
        </w:rPr>
      </w:r>
    </w:p>
    <w:p w:rsidR="00000000" w:rsidDel="00000000" w:rsidP="00000000" w:rsidRDefault="00000000" w:rsidRPr="00000000" w14:paraId="00000029">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group discussion (3-4 students) (20 minutes maximum)</w:t>
      </w:r>
    </w:p>
    <w:p w:rsidR="00000000" w:rsidDel="00000000" w:rsidP="00000000" w:rsidRDefault="00000000" w:rsidRPr="00000000" w14:paraId="0000002A">
      <w:pPr>
        <w:pageBreakBefore w:val="0"/>
        <w:numPr>
          <w:ilvl w:val="1"/>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Each student continues to use their copy of Worksheet 1 and now needs a copy of Handout 1: “Catholic Social Teaching and Racism”.</w:t>
      </w:r>
    </w:p>
    <w:p w:rsidR="00000000" w:rsidDel="00000000" w:rsidP="00000000" w:rsidRDefault="00000000" w:rsidRPr="00000000" w14:paraId="0000002B">
      <w:pPr>
        <w:pageBreakBefore w:val="0"/>
        <w:numPr>
          <w:ilvl w:val="1"/>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read the article using an appropriate reading strategy for your class (silent reading, popcorn, or round style are all appropriate). </w:t>
      </w:r>
    </w:p>
    <w:p w:rsidR="00000000" w:rsidDel="00000000" w:rsidP="00000000" w:rsidRDefault="00000000" w:rsidRPr="00000000" w14:paraId="0000002C">
      <w:pPr>
        <w:pageBreakBefore w:val="0"/>
        <w:numPr>
          <w:ilvl w:val="1"/>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write down on the worksheet what information is most important from the handout, selecting three main ideas. </w:t>
      </w:r>
    </w:p>
    <w:p w:rsidR="00000000" w:rsidDel="00000000" w:rsidP="00000000" w:rsidRDefault="00000000" w:rsidRPr="00000000" w14:paraId="0000002D">
      <w:pPr>
        <w:pageBreakBefore w:val="0"/>
        <w:numPr>
          <w:ilvl w:val="1"/>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representative from each group share what was discussed. The teacher should record and clarify ideas at the front of the room. </w:t>
      </w:r>
    </w:p>
    <w:p w:rsidR="00000000" w:rsidDel="00000000" w:rsidP="00000000" w:rsidRDefault="00000000" w:rsidRPr="00000000" w14:paraId="0000002E">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setting up the video, encourage students to answer “Where do you think the variety/diversity of human skin colors come from?” on the</w:t>
      </w:r>
      <w:r w:rsidDel="00000000" w:rsidR="00000000" w:rsidRPr="00000000">
        <w:rPr>
          <w:rFonts w:ascii="Times New Roman" w:cs="Times New Roman" w:eastAsia="Times New Roman" w:hAnsi="Times New Roman"/>
          <w:sz w:val="24"/>
          <w:szCs w:val="24"/>
          <w:rtl w:val="0"/>
        </w:rPr>
        <w:t xml:space="preserve"> back of Worksheet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watching the video, “The Biology of Skin Color,” either finish or re-watch for homework. (19 minutes total) </w:t>
      </w:r>
    </w:p>
    <w:p w:rsidR="00000000" w:rsidDel="00000000" w:rsidP="00000000" w:rsidRDefault="00000000" w:rsidRPr="00000000" w14:paraId="00000030">
      <w:pPr>
        <w:pageBreakBefore w:val="0"/>
        <w:numPr>
          <w:ilvl w:val="1"/>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Each student needs a copy of Worksheet 2: “The Biology of Skin Color: Film Guide Student Handout” to use for recording information from the video.</w:t>
      </w:r>
    </w:p>
    <w:p w:rsidR="00000000" w:rsidDel="00000000" w:rsidP="00000000" w:rsidRDefault="00000000" w:rsidRPr="00000000" w14:paraId="00000031">
      <w:pPr>
        <w:pageBreakBefore w:val="0"/>
        <w:numPr>
          <w:ilvl w:val="1"/>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watching the video students should work as a group and divide up the responsibility of answering the questions. </w:t>
      </w:r>
    </w:p>
    <w:p w:rsidR="00000000" w:rsidDel="00000000" w:rsidP="00000000" w:rsidRDefault="00000000" w:rsidRPr="00000000" w14:paraId="00000032">
      <w:pPr>
        <w:pageBreakBefore w:val="0"/>
        <w:numPr>
          <w:ilvl w:val="2"/>
          <w:numId w:val="2"/>
        </w:numP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recommend that students divide up the questions #1-6, 7-10, 11-14, 15-17. This will speed up activities on Day 2.</w:t>
      </w:r>
    </w:p>
    <w:p w:rsidR="00000000" w:rsidDel="00000000" w:rsidP="00000000" w:rsidRDefault="00000000" w:rsidRPr="00000000" w14:paraId="00000033">
      <w:pPr>
        <w:pageBreakBefore w:val="0"/>
        <w:numPr>
          <w:ilvl w:val="1"/>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answer the questions either while watching the video in class and/or at home when they access the video outside of class. </w:t>
      </w:r>
    </w:p>
    <w:p w:rsidR="00000000" w:rsidDel="00000000" w:rsidP="00000000" w:rsidRDefault="00000000" w:rsidRPr="00000000" w14:paraId="00000034">
      <w:pPr>
        <w:pageBreakBefore w:val="0"/>
        <w:numPr>
          <w:ilvl w:val="1"/>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NOTE: for those schools who do not assign homework, this can be accomplished on Day 2 (keeping in mind the entire lesson will now take up 3 class periods).</w:t>
      </w:r>
    </w:p>
    <w:p w:rsidR="00000000" w:rsidDel="00000000" w:rsidP="00000000" w:rsidRDefault="00000000" w:rsidRPr="00000000" w14:paraId="00000035">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Assignment: All students should answer the questions they are responsible for and be prepared for a whole class discussion. </w:t>
      </w:r>
    </w:p>
    <w:p w:rsidR="00000000" w:rsidDel="00000000" w:rsidP="00000000" w:rsidRDefault="00000000" w:rsidRPr="00000000" w14:paraId="00000036">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2 </w:t>
      </w:r>
    </w:p>
    <w:p w:rsidR="00000000" w:rsidDel="00000000" w:rsidP="00000000" w:rsidRDefault="00000000" w:rsidRPr="00000000" w14:paraId="00000039">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by checking all students have completed their assignments. (3 minutes)</w:t>
      </w:r>
    </w:p>
    <w:p w:rsidR="00000000" w:rsidDel="00000000" w:rsidP="00000000" w:rsidRDefault="00000000" w:rsidRPr="00000000" w14:paraId="0000003A">
      <w:pPr>
        <w:numPr>
          <w:ilvl w:val="1"/>
          <w:numId w:val="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want to assign a point value for completing the work as expected 3-5 points could be reasonable.</w:t>
      </w:r>
    </w:p>
    <w:p w:rsidR="00000000" w:rsidDel="00000000" w:rsidP="00000000" w:rsidRDefault="00000000" w:rsidRPr="00000000" w14:paraId="0000003B">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re-group, but this time with peers who shared the same set of questions they completed, ie. all students who were responsible for #1-6 sit together. (5-8 minutes)</w:t>
      </w:r>
    </w:p>
    <w:p w:rsidR="00000000" w:rsidDel="00000000" w:rsidP="00000000" w:rsidRDefault="00000000" w:rsidRPr="00000000" w14:paraId="0000003C">
      <w:pPr>
        <w:numPr>
          <w:ilvl w:val="1"/>
          <w:numId w:val="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in these groups, they should compare answers and make improvements with a different color pen than was initially used. </w:t>
      </w:r>
    </w:p>
    <w:p w:rsidR="00000000" w:rsidDel="00000000" w:rsidP="00000000" w:rsidRDefault="00000000" w:rsidRPr="00000000" w14:paraId="0000003D">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time period, a whole class discussion should occur to ensure that the best answers are gathered. (20-25 minutes)</w:t>
      </w:r>
    </w:p>
    <w:p w:rsidR="00000000" w:rsidDel="00000000" w:rsidP="00000000" w:rsidRDefault="00000000" w:rsidRPr="00000000" w14:paraId="0000003E">
      <w:pPr>
        <w:numPr>
          <w:ilvl w:val="1"/>
          <w:numId w:val="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group could have a spokesperson share the newly improved answers, and teacher input for further improvements should take place. Please use the provided </w:t>
      </w:r>
      <w:r w:rsidDel="00000000" w:rsidR="00000000" w:rsidRPr="00000000">
        <w:rPr>
          <w:rFonts w:ascii="Times New Roman" w:cs="Times New Roman" w:eastAsia="Times New Roman" w:hAnsi="Times New Roman"/>
          <w:sz w:val="24"/>
          <w:szCs w:val="24"/>
          <w:rtl w:val="0"/>
        </w:rPr>
        <w:t xml:space="preserve">answer key</w:t>
      </w:r>
      <w:r w:rsidDel="00000000" w:rsidR="00000000" w:rsidRPr="00000000">
        <w:rPr>
          <w:rFonts w:ascii="Times New Roman" w:cs="Times New Roman" w:eastAsia="Times New Roman" w:hAnsi="Times New Roman"/>
          <w:sz w:val="24"/>
          <w:szCs w:val="24"/>
          <w:rtl w:val="0"/>
        </w:rPr>
        <w:t xml:space="preserve"> that accompanies “The Biology of Skin Color” video. </w:t>
      </w:r>
    </w:p>
    <w:p w:rsidR="00000000" w:rsidDel="00000000" w:rsidP="00000000" w:rsidRDefault="00000000" w:rsidRPr="00000000" w14:paraId="0000003F">
      <w:pPr>
        <w:numPr>
          <w:ilvl w:val="1"/>
          <w:numId w:val="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discussion, make sure each student has access to the student generated answers, because this handout should be treated as ‘notes’.</w:t>
      </w:r>
    </w:p>
    <w:p w:rsidR="00000000" w:rsidDel="00000000" w:rsidP="00000000" w:rsidRDefault="00000000" w:rsidRPr="00000000" w14:paraId="00000040">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remaining time, watch the “Race is a Social Construct: QED with Dr. Brown” video (10-15 minutes).</w:t>
      </w:r>
    </w:p>
    <w:p w:rsidR="00000000" w:rsidDel="00000000" w:rsidP="00000000" w:rsidRDefault="00000000" w:rsidRPr="00000000" w14:paraId="00000041">
      <w:pPr>
        <w:numPr>
          <w:ilvl w:val="1"/>
          <w:numId w:val="6"/>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Materials: Each student should continue to use Worksheet 1 “Video &amp; Discussion Notes” to record information gained from the video.</w:t>
      </w:r>
    </w:p>
    <w:p w:rsidR="00000000" w:rsidDel="00000000" w:rsidP="00000000" w:rsidRDefault="00000000" w:rsidRPr="00000000" w14:paraId="00000042">
      <w:pPr>
        <w:numPr>
          <w:ilvl w:val="1"/>
          <w:numId w:val="6"/>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should answer the prompts on the worksheet.</w:t>
      </w:r>
    </w:p>
    <w:p w:rsidR="00000000" w:rsidDel="00000000" w:rsidP="00000000" w:rsidRDefault="00000000" w:rsidRPr="00000000" w14:paraId="00000043">
      <w:pPr>
        <w:numPr>
          <w:ilvl w:val="1"/>
          <w:numId w:val="6"/>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brief class discussion of the information should follow and help students connect all of the information that they have been exposed to.</w:t>
      </w:r>
    </w:p>
    <w:p w:rsidR="00000000" w:rsidDel="00000000" w:rsidP="00000000" w:rsidRDefault="00000000" w:rsidRPr="00000000" w14:paraId="00000044">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3</w:t>
      </w:r>
    </w:p>
    <w:p w:rsidR="00000000" w:rsidDel="00000000" w:rsidP="00000000" w:rsidRDefault="00000000" w:rsidRPr="00000000" w14:paraId="00000047">
      <w:pPr>
        <w:numPr>
          <w:ilvl w:val="0"/>
          <w:numId w:val="3"/>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Watch video “Humans &amp; Race: Exploring the intersections of science and racism”</w:t>
      </w:r>
    </w:p>
    <w:p w:rsidR="00000000" w:rsidDel="00000000" w:rsidP="00000000" w:rsidRDefault="00000000" w:rsidRPr="00000000" w14:paraId="00000048">
      <w:pPr>
        <w:numPr>
          <w:ilvl w:val="1"/>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need to take notes, this is meant as a wrap-up moment.</w:t>
      </w:r>
    </w:p>
    <w:p w:rsidR="00000000" w:rsidDel="00000000" w:rsidP="00000000" w:rsidRDefault="00000000" w:rsidRPr="00000000" w14:paraId="00000049">
      <w:pPr>
        <w:numPr>
          <w:ilvl w:val="0"/>
          <w:numId w:val="3"/>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Administer Post-test assessment to students (5 minutes). </w:t>
      </w:r>
    </w:p>
    <w:p w:rsidR="00000000" w:rsidDel="00000000" w:rsidP="00000000" w:rsidRDefault="00000000" w:rsidRPr="00000000" w14:paraId="0000004A">
      <w:pPr>
        <w:numPr>
          <w:ilvl w:val="1"/>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Note: Make sure all pre-test and post-test data is sent to Heather Foucault-Camm at hfoucaul@nd.edu. </w:t>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ASSESSMENT SECTION wi</w:t>
      </w:r>
      <w:r w:rsidDel="00000000" w:rsidR="00000000" w:rsidRPr="00000000">
        <w:rPr>
          <w:rFonts w:ascii="Times New Roman" w:cs="Times New Roman" w:eastAsia="Times New Roman" w:hAnsi="Times New Roman"/>
          <w:b w:val="1"/>
          <w:sz w:val="24"/>
          <w:szCs w:val="24"/>
          <w:rtl w:val="0"/>
        </w:rPr>
        <w:t xml:space="preserve">ll include the following</w:t>
      </w:r>
    </w:p>
    <w:p w:rsidR="00000000" w:rsidDel="00000000" w:rsidP="00000000" w:rsidRDefault="00000000" w:rsidRPr="00000000" w14:paraId="0000004F">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w:t>
      </w:r>
    </w:p>
    <w:p w:rsidR="00000000" w:rsidDel="00000000" w:rsidP="00000000" w:rsidRDefault="00000000" w:rsidRPr="00000000" w14:paraId="00000051">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Pre-test assessment</w:t>
      </w:r>
    </w:p>
    <w:p w:rsidR="00000000" w:rsidDel="00000000" w:rsidP="00000000" w:rsidRDefault="00000000" w:rsidRPr="00000000" w14:paraId="00000052">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Formative - Small group discussion using Worksheet 1’s guiding questions.</w:t>
      </w:r>
    </w:p>
    <w:p w:rsidR="00000000" w:rsidDel="00000000" w:rsidP="00000000" w:rsidRDefault="00000000" w:rsidRPr="00000000" w14:paraId="00000053">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2</w:t>
      </w:r>
    </w:p>
    <w:p w:rsidR="00000000" w:rsidDel="00000000" w:rsidP="00000000" w:rsidRDefault="00000000" w:rsidRPr="00000000" w14:paraId="00000055">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Summative - (If checked for completion and points are awarded for effort) - Worksheet for “Biology of Skin Color” video</w:t>
      </w:r>
    </w:p>
    <w:p w:rsidR="00000000" w:rsidDel="00000000" w:rsidP="00000000" w:rsidRDefault="00000000" w:rsidRPr="00000000" w14:paraId="00000056">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Formative - Small group and whole class discussion comparing answers for “Biology of Skin Color” questions.</w:t>
      </w:r>
    </w:p>
    <w:p w:rsidR="00000000" w:rsidDel="00000000" w:rsidP="00000000" w:rsidRDefault="00000000" w:rsidRPr="00000000" w14:paraId="00000057">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Formative - Whole class discussion on “Race is a Social Construct: QED with Dr. Brown.”</w:t>
      </w:r>
    </w:p>
    <w:p w:rsidR="00000000" w:rsidDel="00000000" w:rsidP="00000000" w:rsidRDefault="00000000" w:rsidRPr="00000000" w14:paraId="00000058">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3</w:t>
      </w:r>
    </w:p>
    <w:p w:rsidR="00000000" w:rsidDel="00000000" w:rsidP="00000000" w:rsidRDefault="00000000" w:rsidRPr="00000000" w14:paraId="0000005A">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Post-test assessment</w:t>
      </w:r>
    </w:p>
    <w:p w:rsidR="00000000" w:rsidDel="00000000" w:rsidP="00000000" w:rsidRDefault="00000000" w:rsidRPr="00000000" w14:paraId="0000005B">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Resources for Lesson Plan:</w:t>
      </w:r>
    </w:p>
    <w:p w:rsidR="00000000" w:rsidDel="00000000" w:rsidP="00000000" w:rsidRDefault="00000000" w:rsidRPr="00000000" w14:paraId="0000005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numPr>
          <w:ilvl w:val="0"/>
          <w:numId w:val="4"/>
        </w:numPr>
        <w:ind w:left="720" w:hanging="360"/>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PRE-TEST</w:t>
        </w:r>
      </w:hyperlink>
      <w:r w:rsidDel="00000000" w:rsidR="00000000" w:rsidRPr="00000000">
        <w:rPr>
          <w:rtl w:val="0"/>
        </w:rPr>
      </w:r>
    </w:p>
    <w:p w:rsidR="00000000" w:rsidDel="00000000" w:rsidP="00000000" w:rsidRDefault="00000000" w:rsidRPr="00000000" w14:paraId="00000060">
      <w:pPr>
        <w:numPr>
          <w:ilvl w:val="0"/>
          <w:numId w:val="4"/>
        </w:numPr>
        <w:ind w:left="720" w:hanging="36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WS 1: Video &amp; Discussion Notes</w:t>
        </w:r>
      </w:hyperlink>
      <w:r w:rsidDel="00000000" w:rsidR="00000000" w:rsidRPr="00000000">
        <w:rPr>
          <w:rtl w:val="0"/>
        </w:rPr>
      </w:r>
    </w:p>
    <w:p w:rsidR="00000000" w:rsidDel="00000000" w:rsidP="00000000" w:rsidRDefault="00000000" w:rsidRPr="00000000" w14:paraId="00000061">
      <w:pPr>
        <w:numPr>
          <w:ilvl w:val="0"/>
          <w:numId w:val="4"/>
        </w:numPr>
        <w:ind w:left="720" w:hanging="360"/>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VIDEO 1: Eye of the Storm - NPR story on Jane Elliott’s experiment</w:t>
        </w:r>
      </w:hyperlink>
      <w:r w:rsidDel="00000000" w:rsidR="00000000" w:rsidRPr="00000000">
        <w:rPr>
          <w:rtl w:val="0"/>
        </w:rPr>
      </w:r>
    </w:p>
    <w:p w:rsidR="00000000" w:rsidDel="00000000" w:rsidP="00000000" w:rsidRDefault="00000000" w:rsidRPr="00000000" w14:paraId="00000062">
      <w:pPr>
        <w:numPr>
          <w:ilvl w:val="0"/>
          <w:numId w:val="4"/>
        </w:numPr>
        <w:ind w:left="720" w:hanging="360"/>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HNDT 1: Catholic Social Teaching and Racism</w:t>
        </w:r>
      </w:hyperlink>
      <w:r w:rsidDel="00000000" w:rsidR="00000000" w:rsidRPr="00000000">
        <w:rPr>
          <w:rtl w:val="0"/>
        </w:rPr>
      </w:r>
    </w:p>
    <w:p w:rsidR="00000000" w:rsidDel="00000000" w:rsidP="00000000" w:rsidRDefault="00000000" w:rsidRPr="00000000" w14:paraId="00000063">
      <w:pPr>
        <w:pageBreakBefore w:val="0"/>
        <w:numPr>
          <w:ilvl w:val="0"/>
          <w:numId w:val="4"/>
        </w:numPr>
        <w:ind w:left="720" w:hanging="36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VIDEO 2: The Biology of Skin Color — HHMI BioInteractive Video</w:t>
        </w:r>
      </w:hyperlink>
      <w:r w:rsidDel="00000000" w:rsidR="00000000" w:rsidRPr="00000000">
        <w:rPr>
          <w:rtl w:val="0"/>
        </w:rPr>
      </w:r>
    </w:p>
    <w:p w:rsidR="00000000" w:rsidDel="00000000" w:rsidP="00000000" w:rsidRDefault="00000000" w:rsidRPr="00000000" w14:paraId="00000064">
      <w:pPr>
        <w:pageBreakBefore w:val="0"/>
        <w:numPr>
          <w:ilvl w:val="0"/>
          <w:numId w:val="4"/>
        </w:numPr>
        <w:ind w:left="720" w:hanging="360"/>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WS 2: Film Guide Student Handout</w:t>
        </w:r>
      </w:hyperlink>
      <w:r w:rsidDel="00000000" w:rsidR="00000000" w:rsidRPr="00000000">
        <w:rPr>
          <w:rtl w:val="0"/>
        </w:rPr>
      </w:r>
    </w:p>
    <w:p w:rsidR="00000000" w:rsidDel="00000000" w:rsidP="00000000" w:rsidRDefault="00000000" w:rsidRPr="00000000" w14:paraId="00000065">
      <w:pPr>
        <w:numPr>
          <w:ilvl w:val="1"/>
          <w:numId w:val="4"/>
        </w:numPr>
        <w:ind w:left="1440" w:hanging="360"/>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Film Guide Educator Materials</w:t>
        </w:r>
      </w:hyperlink>
      <w:r w:rsidDel="00000000" w:rsidR="00000000" w:rsidRPr="00000000">
        <w:rPr>
          <w:rFonts w:ascii="Times New Roman" w:cs="Times New Roman" w:eastAsia="Times New Roman" w:hAnsi="Times New Roman"/>
          <w:sz w:val="24"/>
          <w:szCs w:val="24"/>
          <w:rtl w:val="0"/>
        </w:rPr>
        <w:t xml:space="preserve"> - includes answer key for worksheet</w:t>
      </w:r>
    </w:p>
    <w:p w:rsidR="00000000" w:rsidDel="00000000" w:rsidP="00000000" w:rsidRDefault="00000000" w:rsidRPr="00000000" w14:paraId="00000066">
      <w:pPr>
        <w:pageBreakBefore w:val="0"/>
        <w:numPr>
          <w:ilvl w:val="0"/>
          <w:numId w:val="4"/>
        </w:numPr>
        <w:ind w:left="720" w:hanging="360"/>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VIDEO 3: Race is a Social Construct</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7">
      <w:pPr>
        <w:pageBreakBefore w:val="0"/>
        <w:numPr>
          <w:ilvl w:val="0"/>
          <w:numId w:val="4"/>
        </w:numPr>
        <w:ind w:left="720" w:hanging="360"/>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VIDEO 4: Humans and Race - AAAS - DoSER</w:t>
        </w:r>
      </w:hyperlink>
      <w:r w:rsidDel="00000000" w:rsidR="00000000" w:rsidRPr="00000000">
        <w:rPr>
          <w:rtl w:val="0"/>
        </w:rPr>
      </w:r>
    </w:p>
    <w:p w:rsidR="00000000" w:rsidDel="00000000" w:rsidP="00000000" w:rsidRDefault="00000000" w:rsidRPr="00000000" w14:paraId="00000068">
      <w:pPr>
        <w:pageBreakBefore w:val="0"/>
        <w:numPr>
          <w:ilvl w:val="0"/>
          <w:numId w:val="4"/>
        </w:numPr>
        <w:ind w:left="720" w:hanging="360"/>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POST-TEST</w:t>
        </w:r>
      </w:hyperlink>
      <w:r w:rsidDel="00000000" w:rsidR="00000000" w:rsidRPr="00000000">
        <w:rPr>
          <w:rtl w:val="0"/>
        </w:rPr>
      </w:r>
    </w:p>
    <w:p w:rsidR="00000000" w:rsidDel="00000000" w:rsidP="00000000" w:rsidRDefault="00000000" w:rsidRPr="00000000" w14:paraId="00000069">
      <w:pPr>
        <w:pageBreakBefore w:val="0"/>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p>
    <w:p w:rsidR="00000000" w:rsidDel="00000000" w:rsidP="00000000" w:rsidRDefault="00000000" w:rsidRPr="00000000" w14:paraId="0000006B">
      <w:pPr>
        <w:pageBreakBefore w:val="0"/>
        <w:numPr>
          <w:ilvl w:val="0"/>
          <w:numId w:val="4"/>
        </w:numPr>
        <w:ind w:left="720" w:hanging="360"/>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Hirschman, 2004, The origins and demise of the concept of race</w:t>
        </w:r>
      </w:hyperlink>
      <w:r w:rsidDel="00000000" w:rsidR="00000000" w:rsidRPr="00000000">
        <w:rPr>
          <w:rtl w:val="0"/>
        </w:rPr>
      </w:r>
    </w:p>
    <w:p w:rsidR="00000000" w:rsidDel="00000000" w:rsidP="00000000" w:rsidRDefault="00000000" w:rsidRPr="00000000" w14:paraId="0000006C">
      <w:pPr>
        <w:numPr>
          <w:ilvl w:val="0"/>
          <w:numId w:val="4"/>
        </w:numPr>
        <w:ind w:left="720" w:hanging="360"/>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Jane Elliott interview</w:t>
        </w:r>
      </w:hyperlink>
      <w:r w:rsidDel="00000000" w:rsidR="00000000" w:rsidRPr="00000000">
        <w:rPr>
          <w:rtl w:val="0"/>
        </w:rPr>
      </w:r>
    </w:p>
    <w:p w:rsidR="00000000" w:rsidDel="00000000" w:rsidP="00000000" w:rsidRDefault="00000000" w:rsidRPr="00000000" w14:paraId="0000006D">
      <w:pPr>
        <w:numPr>
          <w:ilvl w:val="0"/>
          <w:numId w:val="4"/>
        </w:numPr>
        <w:ind w:left="720" w:hanging="360"/>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Evolution &amp; Religion - Are We Asking the Wrong Questions? - AAAS - DoSER</w:t>
        </w:r>
      </w:hyperlink>
      <w:r w:rsidDel="00000000" w:rsidR="00000000" w:rsidRPr="00000000">
        <w:rPr>
          <w:rtl w:val="0"/>
        </w:rPr>
      </w:r>
    </w:p>
    <w:p w:rsidR="00000000" w:rsidDel="00000000" w:rsidP="00000000" w:rsidRDefault="00000000" w:rsidRPr="00000000" w14:paraId="0000006E">
      <w:pPr>
        <w:numPr>
          <w:ilvl w:val="0"/>
          <w:numId w:val="4"/>
        </w:numPr>
        <w:ind w:left="720" w:hanging="360"/>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To Be Human: Genetics, Origins, and Identity - AAAS - DoSER</w:t>
        </w:r>
      </w:hyperlink>
      <w:r w:rsidDel="00000000" w:rsidR="00000000" w:rsidRPr="00000000">
        <w:rPr>
          <w:rtl w:val="0"/>
        </w:rPr>
      </w:r>
    </w:p>
    <w:p w:rsidR="00000000" w:rsidDel="00000000" w:rsidP="00000000" w:rsidRDefault="00000000" w:rsidRPr="00000000" w14:paraId="0000006F">
      <w:pPr>
        <w:numPr>
          <w:ilvl w:val="0"/>
          <w:numId w:val="4"/>
        </w:numPr>
        <w:ind w:left="720" w:hanging="360"/>
        <w:jc w:val="both"/>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How Did Humans Become Human? Becoming Human: Parts 1 &amp; 2 - AAAS - DoSER</w:t>
        </w:r>
      </w:hyperlink>
      <w:r w:rsidDel="00000000" w:rsidR="00000000" w:rsidRPr="00000000">
        <w:rPr>
          <w:rFonts w:ascii="Times New Roman" w:cs="Times New Roman" w:eastAsia="Times New Roman" w:hAnsi="Times New Roman"/>
          <w:sz w:val="24"/>
          <w:szCs w:val="24"/>
          <w:rtl w:val="0"/>
        </w:rPr>
        <w:t xml:space="preserve"> - may not use (related to bigger picture of what it means to be human, but doesn’t mention race/skin color)</w:t>
      </w:r>
    </w:p>
    <w:p w:rsidR="00000000" w:rsidDel="00000000" w:rsidP="00000000" w:rsidRDefault="00000000" w:rsidRPr="00000000" w14:paraId="00000070">
      <w:pPr>
        <w:numPr>
          <w:ilvl w:val="0"/>
          <w:numId w:val="4"/>
        </w:numPr>
        <w:ind w:left="720" w:hanging="360"/>
        <w:jc w:val="both"/>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Color Me Human: Biology &amp; Genetics Science Activity</w:t>
        </w:r>
      </w:hyperlink>
      <w:r w:rsidDel="00000000" w:rsidR="00000000" w:rsidRPr="00000000">
        <w:rPr>
          <w:rFonts w:ascii="Times New Roman" w:cs="Times New Roman" w:eastAsia="Times New Roman" w:hAnsi="Times New Roman"/>
          <w:i w:val="1"/>
          <w:sz w:val="24"/>
          <w:szCs w:val="24"/>
          <w:highlight w:val="white"/>
          <w:rtl w:val="0"/>
        </w:rPr>
        <w:t xml:space="preserve"> “As skin color is intimately connected to social constructions of race, this Snack may be best prefaced with a classroom discussion about race, and whether it is a good way to describe human variation. Biologists largely agree that there is no biological basis for racial groups—that is, that “races” do not describe biologically meaningful groups, that traits society often links to race are nearly all complex, and that human variation in these traits occurs along a seamless continuum that does not show many natural divisions. Depending on the racial and phenotypic diversity of your students, they may find through this Snack that skin color can vary hugely within a group, and discover for themselves that skin color is not as tightly linked to socially determined races as they may previously have thought.”</w:t>
      </w:r>
    </w:p>
    <w:p w:rsidR="00000000" w:rsidDel="00000000" w:rsidP="00000000" w:rsidRDefault="00000000" w:rsidRPr="00000000" w14:paraId="00000071">
      <w:pPr>
        <w:numPr>
          <w:ilvl w:val="0"/>
          <w:numId w:val="4"/>
        </w:numPr>
        <w:spacing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Different terms to be clear on</w:t>
      </w:r>
      <w:r w:rsidDel="00000000" w:rsidR="00000000" w:rsidRPr="00000000">
        <w:rPr>
          <w:rtl w:val="0"/>
        </w:rPr>
      </w:r>
    </w:p>
    <w:p w:rsidR="00000000" w:rsidDel="00000000" w:rsidP="00000000" w:rsidRDefault="00000000" w:rsidRPr="00000000" w14:paraId="00000072">
      <w:pPr>
        <w:numPr>
          <w:ilvl w:val="1"/>
          <w:numId w:val="4"/>
        </w:numPr>
        <w:spacing w:line="276" w:lineRule="auto"/>
        <w:ind w:left="144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Race - </w:t>
      </w:r>
      <w:r w:rsidDel="00000000" w:rsidR="00000000" w:rsidRPr="00000000">
        <w:rPr>
          <w:rFonts w:ascii="Times New Roman" w:cs="Times New Roman" w:eastAsia="Times New Roman" w:hAnsi="Times New Roman"/>
          <w:b w:val="1"/>
          <w:color w:val="202122"/>
          <w:highlight w:val="white"/>
          <w:rtl w:val="0"/>
        </w:rPr>
        <w:t xml:space="preserve">Race</w:t>
      </w:r>
      <w:r w:rsidDel="00000000" w:rsidR="00000000" w:rsidRPr="00000000">
        <w:rPr>
          <w:rFonts w:ascii="Times New Roman" w:cs="Times New Roman" w:eastAsia="Times New Roman" w:hAnsi="Times New Roman"/>
          <w:color w:val="202122"/>
          <w:highlight w:val="white"/>
          <w:rtl w:val="0"/>
        </w:rPr>
        <w:t xml:space="preserve"> is a categorization of </w:t>
      </w:r>
      <w:hyperlink r:id="rId22">
        <w:r w:rsidDel="00000000" w:rsidR="00000000" w:rsidRPr="00000000">
          <w:rPr>
            <w:rFonts w:ascii="Times New Roman" w:cs="Times New Roman" w:eastAsia="Times New Roman" w:hAnsi="Times New Roman"/>
            <w:color w:val="3366cc"/>
            <w:highlight w:val="white"/>
            <w:rtl w:val="0"/>
          </w:rPr>
          <w:t xml:space="preserve">humans</w:t>
        </w:r>
      </w:hyperlink>
      <w:r w:rsidDel="00000000" w:rsidR="00000000" w:rsidRPr="00000000">
        <w:rPr>
          <w:rFonts w:ascii="Times New Roman" w:cs="Times New Roman" w:eastAsia="Times New Roman" w:hAnsi="Times New Roman"/>
          <w:color w:val="202122"/>
          <w:highlight w:val="white"/>
          <w:rtl w:val="0"/>
        </w:rPr>
        <w:t xml:space="preserve"> based on shared physical or social qualities into groups generally viewed as distinct within a given </w:t>
      </w:r>
      <w:hyperlink r:id="rId23">
        <w:r w:rsidDel="00000000" w:rsidR="00000000" w:rsidRPr="00000000">
          <w:rPr>
            <w:rFonts w:ascii="Times New Roman" w:cs="Times New Roman" w:eastAsia="Times New Roman" w:hAnsi="Times New Roman"/>
            <w:color w:val="3366cc"/>
            <w:highlight w:val="white"/>
            <w:rtl w:val="0"/>
          </w:rPr>
          <w:t xml:space="preserve">society</w:t>
        </w:r>
      </w:hyperlink>
      <w:r w:rsidDel="00000000" w:rsidR="00000000" w:rsidRPr="00000000">
        <w:rPr>
          <w:rFonts w:ascii="Times New Roman" w:cs="Times New Roman" w:eastAsia="Times New Roman" w:hAnsi="Times New Roman"/>
          <w:color w:val="202122"/>
          <w:highlight w:val="white"/>
          <w:rtl w:val="0"/>
        </w:rPr>
        <w:t xml:space="preserve">.</w:t>
      </w:r>
      <w:hyperlink r:id="rId24">
        <w:r w:rsidDel="00000000" w:rsidR="00000000" w:rsidRPr="00000000">
          <w:rPr>
            <w:rFonts w:ascii="Times New Roman" w:cs="Times New Roman" w:eastAsia="Times New Roman" w:hAnsi="Times New Roman"/>
            <w:color w:val="3366cc"/>
            <w:highlight w:val="white"/>
            <w:vertAlign w:val="superscript"/>
            <w:rtl w:val="0"/>
          </w:rPr>
          <w:t xml:space="preserve">[1]</w:t>
        </w:r>
      </w:hyperlink>
      <w:r w:rsidDel="00000000" w:rsidR="00000000" w:rsidRPr="00000000">
        <w:rPr>
          <w:rFonts w:ascii="Times New Roman" w:cs="Times New Roman" w:eastAsia="Times New Roman" w:hAnsi="Times New Roman"/>
          <w:color w:val="202122"/>
          <w:highlight w:val="white"/>
          <w:rtl w:val="0"/>
        </w:rPr>
        <w:t xml:space="preserve"> The term came into common usage during the 16th century, when it was used to refer to groups of various kinds, including those characterized by close </w:t>
      </w:r>
      <w:hyperlink r:id="rId25">
        <w:r w:rsidDel="00000000" w:rsidR="00000000" w:rsidRPr="00000000">
          <w:rPr>
            <w:rFonts w:ascii="Times New Roman" w:cs="Times New Roman" w:eastAsia="Times New Roman" w:hAnsi="Times New Roman"/>
            <w:color w:val="3366cc"/>
            <w:highlight w:val="white"/>
            <w:rtl w:val="0"/>
          </w:rPr>
          <w:t xml:space="preserve">kinship</w:t>
        </w:r>
      </w:hyperlink>
      <w:r w:rsidDel="00000000" w:rsidR="00000000" w:rsidRPr="00000000">
        <w:rPr>
          <w:rFonts w:ascii="Times New Roman" w:cs="Times New Roman" w:eastAsia="Times New Roman" w:hAnsi="Times New Roman"/>
          <w:color w:val="202122"/>
          <w:highlight w:val="white"/>
          <w:rtl w:val="0"/>
        </w:rPr>
        <w:t xml:space="preserve"> relations.</w:t>
      </w:r>
      <w:hyperlink r:id="rId26">
        <w:r w:rsidDel="00000000" w:rsidR="00000000" w:rsidRPr="00000000">
          <w:rPr>
            <w:rFonts w:ascii="Times New Roman" w:cs="Times New Roman" w:eastAsia="Times New Roman" w:hAnsi="Times New Roman"/>
            <w:color w:val="3366cc"/>
            <w:highlight w:val="white"/>
            <w:vertAlign w:val="superscript"/>
            <w:rtl w:val="0"/>
          </w:rPr>
          <w:t xml:space="preserve">[2]</w:t>
        </w:r>
      </w:hyperlink>
      <w:r w:rsidDel="00000000" w:rsidR="00000000" w:rsidRPr="00000000">
        <w:rPr>
          <w:rFonts w:ascii="Times New Roman" w:cs="Times New Roman" w:eastAsia="Times New Roman" w:hAnsi="Times New Roman"/>
          <w:color w:val="202122"/>
          <w:highlight w:val="white"/>
          <w:rtl w:val="0"/>
        </w:rPr>
        <w:t xml:space="preserve"> By the 17th century, the term began to refer to physical (</w:t>
      </w:r>
      <w:hyperlink r:id="rId27">
        <w:r w:rsidDel="00000000" w:rsidR="00000000" w:rsidRPr="00000000">
          <w:rPr>
            <w:rFonts w:ascii="Times New Roman" w:cs="Times New Roman" w:eastAsia="Times New Roman" w:hAnsi="Times New Roman"/>
            <w:color w:val="3366cc"/>
            <w:highlight w:val="white"/>
            <w:rtl w:val="0"/>
          </w:rPr>
          <w:t xml:space="preserve">phenotypical</w:t>
        </w:r>
      </w:hyperlink>
      <w:r w:rsidDel="00000000" w:rsidR="00000000" w:rsidRPr="00000000">
        <w:rPr>
          <w:rFonts w:ascii="Times New Roman" w:cs="Times New Roman" w:eastAsia="Times New Roman" w:hAnsi="Times New Roman"/>
          <w:color w:val="202122"/>
          <w:highlight w:val="white"/>
          <w:rtl w:val="0"/>
        </w:rPr>
        <w:t xml:space="preserve">) traits, and then later to </w:t>
      </w:r>
      <w:hyperlink r:id="rId28">
        <w:r w:rsidDel="00000000" w:rsidR="00000000" w:rsidRPr="00000000">
          <w:rPr>
            <w:rFonts w:ascii="Times New Roman" w:cs="Times New Roman" w:eastAsia="Times New Roman" w:hAnsi="Times New Roman"/>
            <w:color w:val="3366cc"/>
            <w:highlight w:val="white"/>
            <w:rtl w:val="0"/>
          </w:rPr>
          <w:t xml:space="preserve">national</w:t>
        </w:r>
      </w:hyperlink>
      <w:r w:rsidDel="00000000" w:rsidR="00000000" w:rsidRPr="00000000">
        <w:rPr>
          <w:rFonts w:ascii="Times New Roman" w:cs="Times New Roman" w:eastAsia="Times New Roman" w:hAnsi="Times New Roman"/>
          <w:color w:val="202122"/>
          <w:highlight w:val="white"/>
          <w:rtl w:val="0"/>
        </w:rPr>
        <w:t xml:space="preserve"> affiliations. Modern </w:t>
      </w:r>
      <w:hyperlink r:id="rId29">
        <w:r w:rsidDel="00000000" w:rsidR="00000000" w:rsidRPr="00000000">
          <w:rPr>
            <w:rFonts w:ascii="Times New Roman" w:cs="Times New Roman" w:eastAsia="Times New Roman" w:hAnsi="Times New Roman"/>
            <w:color w:val="3366cc"/>
            <w:highlight w:val="white"/>
            <w:rtl w:val="0"/>
          </w:rPr>
          <w:t xml:space="preserve">science</w:t>
        </w:r>
      </w:hyperlink>
      <w:r w:rsidDel="00000000" w:rsidR="00000000" w:rsidRPr="00000000">
        <w:rPr>
          <w:rFonts w:ascii="Times New Roman" w:cs="Times New Roman" w:eastAsia="Times New Roman" w:hAnsi="Times New Roman"/>
          <w:color w:val="202122"/>
          <w:highlight w:val="white"/>
          <w:rtl w:val="0"/>
        </w:rPr>
        <w:t xml:space="preserve"> regards race as a </w:t>
      </w:r>
      <w:hyperlink r:id="rId30">
        <w:r w:rsidDel="00000000" w:rsidR="00000000" w:rsidRPr="00000000">
          <w:rPr>
            <w:rFonts w:ascii="Times New Roman" w:cs="Times New Roman" w:eastAsia="Times New Roman" w:hAnsi="Times New Roman"/>
            <w:color w:val="3366cc"/>
            <w:highlight w:val="white"/>
            <w:rtl w:val="0"/>
          </w:rPr>
          <w:t xml:space="preserve">social construct</w:t>
        </w:r>
      </w:hyperlink>
      <w:r w:rsidDel="00000000" w:rsidR="00000000" w:rsidRPr="00000000">
        <w:rPr>
          <w:rFonts w:ascii="Times New Roman" w:cs="Times New Roman" w:eastAsia="Times New Roman" w:hAnsi="Times New Roman"/>
          <w:color w:val="202122"/>
          <w:highlight w:val="white"/>
          <w:rtl w:val="0"/>
        </w:rPr>
        <w:t xml:space="preserve">, an </w:t>
      </w:r>
      <w:hyperlink r:id="rId31">
        <w:r w:rsidDel="00000000" w:rsidR="00000000" w:rsidRPr="00000000">
          <w:rPr>
            <w:rFonts w:ascii="Times New Roman" w:cs="Times New Roman" w:eastAsia="Times New Roman" w:hAnsi="Times New Roman"/>
            <w:color w:val="3366cc"/>
            <w:highlight w:val="white"/>
            <w:rtl w:val="0"/>
          </w:rPr>
          <w:t xml:space="preserve">identity</w:t>
        </w:r>
      </w:hyperlink>
      <w:r w:rsidDel="00000000" w:rsidR="00000000" w:rsidRPr="00000000">
        <w:rPr>
          <w:rFonts w:ascii="Times New Roman" w:cs="Times New Roman" w:eastAsia="Times New Roman" w:hAnsi="Times New Roman"/>
          <w:color w:val="202122"/>
          <w:highlight w:val="white"/>
          <w:rtl w:val="0"/>
        </w:rPr>
        <w:t xml:space="preserve"> which is assigned based on rules made by society.</w:t>
      </w:r>
      <w:hyperlink r:id="rId32">
        <w:r w:rsidDel="00000000" w:rsidR="00000000" w:rsidRPr="00000000">
          <w:rPr>
            <w:rFonts w:ascii="Times New Roman" w:cs="Times New Roman" w:eastAsia="Times New Roman" w:hAnsi="Times New Roman"/>
            <w:color w:val="3366cc"/>
            <w:highlight w:val="white"/>
            <w:vertAlign w:val="superscript"/>
            <w:rtl w:val="0"/>
          </w:rPr>
          <w:t xml:space="preserve">[3]</w:t>
        </w:r>
      </w:hyperlink>
      <w:hyperlink r:id="rId33">
        <w:r w:rsidDel="00000000" w:rsidR="00000000" w:rsidRPr="00000000">
          <w:rPr>
            <w:rFonts w:ascii="Times New Roman" w:cs="Times New Roman" w:eastAsia="Times New Roman" w:hAnsi="Times New Roman"/>
            <w:color w:val="3366cc"/>
            <w:highlight w:val="white"/>
            <w:vertAlign w:val="superscript"/>
            <w:rtl w:val="0"/>
          </w:rPr>
          <w:t xml:space="preserve">[4]</w:t>
        </w:r>
      </w:hyperlink>
      <w:r w:rsidDel="00000000" w:rsidR="00000000" w:rsidRPr="00000000">
        <w:rPr>
          <w:rFonts w:ascii="Times New Roman" w:cs="Times New Roman" w:eastAsia="Times New Roman" w:hAnsi="Times New Roman"/>
          <w:color w:val="202122"/>
          <w:highlight w:val="white"/>
          <w:rtl w:val="0"/>
        </w:rPr>
        <w:t xml:space="preserve"> While partly based on physical similarities within groups, race does not have an inherent physical or biological meaning.</w:t>
      </w:r>
      <w:hyperlink r:id="rId34">
        <w:r w:rsidDel="00000000" w:rsidR="00000000" w:rsidRPr="00000000">
          <w:rPr>
            <w:rFonts w:ascii="Times New Roman" w:cs="Times New Roman" w:eastAsia="Times New Roman" w:hAnsi="Times New Roman"/>
            <w:color w:val="3366cc"/>
            <w:highlight w:val="white"/>
            <w:vertAlign w:val="superscript"/>
            <w:rtl w:val="0"/>
          </w:rPr>
          <w:t xml:space="preserve">[1]</w:t>
        </w:r>
      </w:hyperlink>
      <w:hyperlink r:id="rId35">
        <w:r w:rsidDel="00000000" w:rsidR="00000000" w:rsidRPr="00000000">
          <w:rPr>
            <w:rFonts w:ascii="Times New Roman" w:cs="Times New Roman" w:eastAsia="Times New Roman" w:hAnsi="Times New Roman"/>
            <w:color w:val="3366cc"/>
            <w:highlight w:val="white"/>
            <w:vertAlign w:val="superscript"/>
            <w:rtl w:val="0"/>
          </w:rPr>
          <w:t xml:space="preserve">[5]</w:t>
        </w:r>
      </w:hyperlink>
      <w:hyperlink r:id="rId36">
        <w:r w:rsidDel="00000000" w:rsidR="00000000" w:rsidRPr="00000000">
          <w:rPr>
            <w:rFonts w:ascii="Times New Roman" w:cs="Times New Roman" w:eastAsia="Times New Roman" w:hAnsi="Times New Roman"/>
            <w:color w:val="3366cc"/>
            <w:highlight w:val="white"/>
            <w:vertAlign w:val="superscript"/>
            <w:rtl w:val="0"/>
          </w:rPr>
          <w:t xml:space="preserve">[6]</w:t>
        </w:r>
      </w:hyperlink>
      <w:r w:rsidDel="00000000" w:rsidR="00000000" w:rsidRPr="00000000">
        <w:rPr>
          <w:rFonts w:ascii="Times New Roman" w:cs="Times New Roman" w:eastAsia="Times New Roman" w:hAnsi="Times New Roman"/>
          <w:color w:val="202122"/>
          <w:highlight w:val="white"/>
          <w:rtl w:val="0"/>
        </w:rPr>
        <w:t xml:space="preserve"> The concept of race is foundational to </w:t>
      </w:r>
      <w:hyperlink r:id="rId37">
        <w:r w:rsidDel="00000000" w:rsidR="00000000" w:rsidRPr="00000000">
          <w:rPr>
            <w:rFonts w:ascii="Times New Roman" w:cs="Times New Roman" w:eastAsia="Times New Roman" w:hAnsi="Times New Roman"/>
            <w:color w:val="3366cc"/>
            <w:highlight w:val="white"/>
            <w:rtl w:val="0"/>
          </w:rPr>
          <w:t xml:space="preserve">racism</w:t>
        </w:r>
      </w:hyperlink>
      <w:r w:rsidDel="00000000" w:rsidR="00000000" w:rsidRPr="00000000">
        <w:rPr>
          <w:rFonts w:ascii="Times New Roman" w:cs="Times New Roman" w:eastAsia="Times New Roman" w:hAnsi="Times New Roman"/>
          <w:color w:val="202122"/>
          <w:highlight w:val="white"/>
          <w:rtl w:val="0"/>
        </w:rPr>
        <w:t xml:space="preserve">, the belief that humans can be divided based on the superiority of one race over another.</w:t>
      </w:r>
    </w:p>
    <w:p w:rsidR="00000000" w:rsidDel="00000000" w:rsidP="00000000" w:rsidRDefault="00000000" w:rsidRPr="00000000" w14:paraId="00000073">
      <w:pPr>
        <w:spacing w:line="276" w:lineRule="auto"/>
        <w:ind w:left="1440" w:firstLine="0"/>
        <w:jc w:val="both"/>
        <w:rPr>
          <w:rFonts w:ascii="Times New Roman" w:cs="Times New Roman" w:eastAsia="Times New Roman" w:hAnsi="Times New Roman"/>
          <w:color w:val="202122"/>
          <w:highlight w:val="white"/>
        </w:rPr>
      </w:pPr>
      <w:r w:rsidDel="00000000" w:rsidR="00000000" w:rsidRPr="00000000">
        <w:rPr>
          <w:rtl w:val="0"/>
        </w:rPr>
      </w:r>
    </w:p>
    <w:p w:rsidR="00000000" w:rsidDel="00000000" w:rsidP="00000000" w:rsidRDefault="00000000" w:rsidRPr="00000000" w14:paraId="00000074">
      <w:pPr>
        <w:numPr>
          <w:ilvl w:val="1"/>
          <w:numId w:val="4"/>
        </w:numPr>
        <w:spacing w:line="276" w:lineRule="auto"/>
        <w:ind w:left="144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Ethnicity - </w:t>
      </w:r>
      <w:r w:rsidDel="00000000" w:rsidR="00000000" w:rsidRPr="00000000">
        <w:rPr>
          <w:rFonts w:ascii="Times New Roman" w:cs="Times New Roman" w:eastAsia="Times New Roman" w:hAnsi="Times New Roman"/>
          <w:color w:val="202122"/>
          <w:highlight w:val="white"/>
          <w:rtl w:val="0"/>
        </w:rPr>
        <w:t xml:space="preserve">An </w:t>
      </w:r>
      <w:r w:rsidDel="00000000" w:rsidR="00000000" w:rsidRPr="00000000">
        <w:rPr>
          <w:rFonts w:ascii="Times New Roman" w:cs="Times New Roman" w:eastAsia="Times New Roman" w:hAnsi="Times New Roman"/>
          <w:b w:val="1"/>
          <w:color w:val="202122"/>
          <w:highlight w:val="white"/>
          <w:rtl w:val="0"/>
        </w:rPr>
        <w:t xml:space="preserve">ethnicity</w:t>
      </w:r>
      <w:r w:rsidDel="00000000" w:rsidR="00000000" w:rsidRPr="00000000">
        <w:rPr>
          <w:rFonts w:ascii="Times New Roman" w:cs="Times New Roman" w:eastAsia="Times New Roman" w:hAnsi="Times New Roman"/>
          <w:color w:val="202122"/>
          <w:highlight w:val="white"/>
          <w:rtl w:val="0"/>
        </w:rPr>
        <w:t xml:space="preserve"> or </w:t>
      </w:r>
      <w:r w:rsidDel="00000000" w:rsidR="00000000" w:rsidRPr="00000000">
        <w:rPr>
          <w:rFonts w:ascii="Times New Roman" w:cs="Times New Roman" w:eastAsia="Times New Roman" w:hAnsi="Times New Roman"/>
          <w:b w:val="1"/>
          <w:color w:val="202122"/>
          <w:highlight w:val="white"/>
          <w:rtl w:val="0"/>
        </w:rPr>
        <w:t xml:space="preserve">ethnic group</w:t>
      </w:r>
      <w:r w:rsidDel="00000000" w:rsidR="00000000" w:rsidRPr="00000000">
        <w:rPr>
          <w:rFonts w:ascii="Times New Roman" w:cs="Times New Roman" w:eastAsia="Times New Roman" w:hAnsi="Times New Roman"/>
          <w:color w:val="202122"/>
          <w:highlight w:val="white"/>
          <w:rtl w:val="0"/>
        </w:rPr>
        <w:t xml:space="preserve"> is a grouping of </w:t>
      </w:r>
      <w:hyperlink r:id="rId38">
        <w:r w:rsidDel="00000000" w:rsidR="00000000" w:rsidRPr="00000000">
          <w:rPr>
            <w:rFonts w:ascii="Times New Roman" w:cs="Times New Roman" w:eastAsia="Times New Roman" w:hAnsi="Times New Roman"/>
            <w:color w:val="3366cc"/>
            <w:highlight w:val="white"/>
            <w:rtl w:val="0"/>
          </w:rPr>
          <w:t xml:space="preserve">people</w:t>
        </w:r>
      </w:hyperlink>
      <w:r w:rsidDel="00000000" w:rsidR="00000000" w:rsidRPr="00000000">
        <w:rPr>
          <w:rFonts w:ascii="Times New Roman" w:cs="Times New Roman" w:eastAsia="Times New Roman" w:hAnsi="Times New Roman"/>
          <w:color w:val="202122"/>
          <w:highlight w:val="white"/>
          <w:rtl w:val="0"/>
        </w:rPr>
        <w:t xml:space="preserve"> who </w:t>
      </w:r>
      <w:hyperlink r:id="rId39">
        <w:r w:rsidDel="00000000" w:rsidR="00000000" w:rsidRPr="00000000">
          <w:rPr>
            <w:rFonts w:ascii="Times New Roman" w:cs="Times New Roman" w:eastAsia="Times New Roman" w:hAnsi="Times New Roman"/>
            <w:color w:val="3366cc"/>
            <w:highlight w:val="white"/>
            <w:rtl w:val="0"/>
          </w:rPr>
          <w:t xml:space="preserve">identify</w:t>
        </w:r>
      </w:hyperlink>
      <w:r w:rsidDel="00000000" w:rsidR="00000000" w:rsidRPr="00000000">
        <w:rPr>
          <w:rFonts w:ascii="Times New Roman" w:cs="Times New Roman" w:eastAsia="Times New Roman" w:hAnsi="Times New Roman"/>
          <w:color w:val="202122"/>
          <w:highlight w:val="white"/>
          <w:rtl w:val="0"/>
        </w:rPr>
        <w:t xml:space="preserve"> with each other on the basis of perceived shared attributes that distinguish them from other groups. Those attributes can include common sets of traditions, ancestry, language, history, society, nation, religion, or social treatment within their residing area.</w:t>
      </w:r>
      <w:hyperlink r:id="rId40">
        <w:r w:rsidDel="00000000" w:rsidR="00000000" w:rsidRPr="00000000">
          <w:rPr>
            <w:rFonts w:ascii="Times New Roman" w:cs="Times New Roman" w:eastAsia="Times New Roman" w:hAnsi="Times New Roman"/>
            <w:color w:val="3366cc"/>
            <w:highlight w:val="white"/>
            <w:vertAlign w:val="superscript"/>
            <w:rtl w:val="0"/>
          </w:rPr>
          <w:t xml:space="preserve">[1]</w:t>
        </w:r>
      </w:hyperlink>
      <w:hyperlink r:id="rId41">
        <w:r w:rsidDel="00000000" w:rsidR="00000000" w:rsidRPr="00000000">
          <w:rPr>
            <w:rFonts w:ascii="Times New Roman" w:cs="Times New Roman" w:eastAsia="Times New Roman" w:hAnsi="Times New Roman"/>
            <w:color w:val="3366cc"/>
            <w:highlight w:val="white"/>
            <w:vertAlign w:val="superscript"/>
            <w:rtl w:val="0"/>
          </w:rPr>
          <w:t xml:space="preserve">[2]</w:t>
        </w:r>
      </w:hyperlink>
      <w:r w:rsidDel="00000000" w:rsidR="00000000" w:rsidRPr="00000000">
        <w:rPr>
          <w:rFonts w:ascii="Times New Roman" w:cs="Times New Roman" w:eastAsia="Times New Roman" w:hAnsi="Times New Roman"/>
          <w:color w:val="202122"/>
          <w:highlight w:val="white"/>
          <w:rtl w:val="0"/>
        </w:rPr>
        <w:t xml:space="preserve"> The term ethnicity is often used interchangeably with the term </w:t>
      </w:r>
      <w:hyperlink r:id="rId42">
        <w:r w:rsidDel="00000000" w:rsidR="00000000" w:rsidRPr="00000000">
          <w:rPr>
            <w:rFonts w:ascii="Times New Roman" w:cs="Times New Roman" w:eastAsia="Times New Roman" w:hAnsi="Times New Roman"/>
            <w:color w:val="3366cc"/>
            <w:highlight w:val="white"/>
            <w:rtl w:val="0"/>
          </w:rPr>
          <w:t xml:space="preserve">nation</w:t>
        </w:r>
      </w:hyperlink>
      <w:r w:rsidDel="00000000" w:rsidR="00000000" w:rsidRPr="00000000">
        <w:rPr>
          <w:rFonts w:ascii="Times New Roman" w:cs="Times New Roman" w:eastAsia="Times New Roman" w:hAnsi="Times New Roman"/>
          <w:color w:val="202122"/>
          <w:highlight w:val="white"/>
          <w:rtl w:val="0"/>
        </w:rPr>
        <w:t xml:space="preserve">, particularly in cases of </w:t>
      </w:r>
      <w:hyperlink r:id="rId43">
        <w:r w:rsidDel="00000000" w:rsidR="00000000" w:rsidRPr="00000000">
          <w:rPr>
            <w:rFonts w:ascii="Times New Roman" w:cs="Times New Roman" w:eastAsia="Times New Roman" w:hAnsi="Times New Roman"/>
            <w:color w:val="3366cc"/>
            <w:highlight w:val="white"/>
            <w:rtl w:val="0"/>
          </w:rPr>
          <w:t xml:space="preserve">ethnic nationalism</w:t>
        </w:r>
      </w:hyperlink>
      <w:r w:rsidDel="00000000" w:rsidR="00000000" w:rsidRPr="00000000">
        <w:rPr>
          <w:rFonts w:ascii="Times New Roman" w:cs="Times New Roman" w:eastAsia="Times New Roman" w:hAnsi="Times New Roman"/>
          <w:color w:val="202122"/>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Ethnicity#cite_note-:0-1" TargetMode="External"/><Relationship Id="rId20" Type="http://schemas.openxmlformats.org/officeDocument/2006/relationships/hyperlink" Target="https://sciencereligiondialogue.org/resources/how-did-humans-become-human-becoming-human-parts-1-2/" TargetMode="External"/><Relationship Id="rId42" Type="http://schemas.openxmlformats.org/officeDocument/2006/relationships/hyperlink" Target="https://en.wikipedia.org/wiki/Nation" TargetMode="External"/><Relationship Id="rId41" Type="http://schemas.openxmlformats.org/officeDocument/2006/relationships/hyperlink" Target="https://en.wikipedia.org/wiki/Ethnicity#cite_note-2" TargetMode="External"/><Relationship Id="rId22" Type="http://schemas.openxmlformats.org/officeDocument/2006/relationships/hyperlink" Target="https://en.wikipedia.org/wiki/Human" TargetMode="External"/><Relationship Id="rId21" Type="http://schemas.openxmlformats.org/officeDocument/2006/relationships/hyperlink" Target="https://www.exploratorium.edu/snacks/color-me-human" TargetMode="External"/><Relationship Id="rId43" Type="http://schemas.openxmlformats.org/officeDocument/2006/relationships/hyperlink" Target="https://en.wikipedia.org/wiki/Ethnic_nationalism" TargetMode="External"/><Relationship Id="rId24" Type="http://schemas.openxmlformats.org/officeDocument/2006/relationships/hyperlink" Target="https://en.wikipedia.org/wiki/Race_(human_categorization)#cite_note-Barnshaw-1" TargetMode="External"/><Relationship Id="rId23" Type="http://schemas.openxmlformats.org/officeDocument/2006/relationships/hyperlink" Target="https://en.wikipedia.org/wiki/Socie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sri.loyno.edu/sites/loyno.edu.jsri/files/CSTandRacism-Fall2009jsq.pdf" TargetMode="External"/><Relationship Id="rId26" Type="http://schemas.openxmlformats.org/officeDocument/2006/relationships/hyperlink" Target="https://en.wikipedia.org/wiki/Race_(human_categorization)#cite_note-2" TargetMode="External"/><Relationship Id="rId25" Type="http://schemas.openxmlformats.org/officeDocument/2006/relationships/hyperlink" Target="https://en.wikipedia.org/wiki/Kinship" TargetMode="External"/><Relationship Id="rId28" Type="http://schemas.openxmlformats.org/officeDocument/2006/relationships/hyperlink" Target="https://en.wikipedia.org/wiki/Nation" TargetMode="External"/><Relationship Id="rId27" Type="http://schemas.openxmlformats.org/officeDocument/2006/relationships/hyperlink" Target="https://en.wikipedia.org/wiki/Phenotypical" TargetMode="External"/><Relationship Id="rId5" Type="http://schemas.openxmlformats.org/officeDocument/2006/relationships/styles" Target="styles.xml"/><Relationship Id="rId6" Type="http://schemas.openxmlformats.org/officeDocument/2006/relationships/hyperlink" Target="https://drive.google.com/file/d/1mtCquNpW2k_kDDRaFfQf8rcdwlZNR7If/view?usp=sharing" TargetMode="External"/><Relationship Id="rId29" Type="http://schemas.openxmlformats.org/officeDocument/2006/relationships/hyperlink" Target="https://en.wikipedia.org/wiki/Science" TargetMode="External"/><Relationship Id="rId7" Type="http://schemas.openxmlformats.org/officeDocument/2006/relationships/hyperlink" Target="https://drive.google.com/file/d/1qI4eT0Mod-F3qRPyGpXY4NH71EVLYuLe/view?usp=sharing" TargetMode="External"/><Relationship Id="rId8" Type="http://schemas.openxmlformats.org/officeDocument/2006/relationships/hyperlink" Target="https://www.youtube.com/watch?v=jSwZQ1AzjOg" TargetMode="External"/><Relationship Id="rId31" Type="http://schemas.openxmlformats.org/officeDocument/2006/relationships/hyperlink" Target="https://en.wikipedia.org/wiki/Identity_(social_science)" TargetMode="External"/><Relationship Id="rId30" Type="http://schemas.openxmlformats.org/officeDocument/2006/relationships/hyperlink" Target="https://en.wikipedia.org/wiki/Social_constructionism" TargetMode="External"/><Relationship Id="rId11" Type="http://schemas.openxmlformats.org/officeDocument/2006/relationships/hyperlink" Target="https://www.biointeractive.org/sites/default/files/SkinColor-StudentHO-film.pdf" TargetMode="External"/><Relationship Id="rId33" Type="http://schemas.openxmlformats.org/officeDocument/2006/relationships/hyperlink" Target="https://en.wikipedia.org/wiki/Race_(human_categorization)#cite_note-Gannon2016-4" TargetMode="External"/><Relationship Id="rId10" Type="http://schemas.openxmlformats.org/officeDocument/2006/relationships/hyperlink" Target="https://www.youtube.com/watch?v=hFw8mMzH5YA" TargetMode="External"/><Relationship Id="rId32" Type="http://schemas.openxmlformats.org/officeDocument/2006/relationships/hyperlink" Target="https://en.wikipedia.org/wiki/Race_(human_categorization)#cite_note-Malina2021-3" TargetMode="External"/><Relationship Id="rId13" Type="http://schemas.openxmlformats.org/officeDocument/2006/relationships/hyperlink" Target="https://www.youtube.com/watch?v=ggmWElnz-uI" TargetMode="External"/><Relationship Id="rId35" Type="http://schemas.openxmlformats.org/officeDocument/2006/relationships/hyperlink" Target="https://en.wikipedia.org/wiki/Race_(human_categorization)#cite_note-Britannica-5" TargetMode="External"/><Relationship Id="rId12" Type="http://schemas.openxmlformats.org/officeDocument/2006/relationships/hyperlink" Target="https://www.biointeractive.org/sites/default/files/SkinColor-Educator-film.pdf" TargetMode="External"/><Relationship Id="rId34" Type="http://schemas.openxmlformats.org/officeDocument/2006/relationships/hyperlink" Target="https://en.wikipedia.org/wiki/Race_(human_categorization)#cite_note-Barnshaw-1" TargetMode="External"/><Relationship Id="rId15" Type="http://schemas.openxmlformats.org/officeDocument/2006/relationships/hyperlink" Target="https://drive.google.com/file/d/18WMdrnNmZlD6qgXNNv4Qz0hS-A3DKEsq/view?usp=sharing" TargetMode="External"/><Relationship Id="rId37" Type="http://schemas.openxmlformats.org/officeDocument/2006/relationships/hyperlink" Target="https://en.wikipedia.org/wiki/Racism" TargetMode="External"/><Relationship Id="rId14" Type="http://schemas.openxmlformats.org/officeDocument/2006/relationships/hyperlink" Target="https://sciencereligiondialogue.org/resources/humans-and-race-exploring-the-intersections-of-science-and-racism/" TargetMode="External"/><Relationship Id="rId36" Type="http://schemas.openxmlformats.org/officeDocument/2006/relationships/hyperlink" Target="https://en.wikipedia.org/wiki/Race_(human_categorization)#cite_note-6" TargetMode="External"/><Relationship Id="rId17" Type="http://schemas.openxmlformats.org/officeDocument/2006/relationships/hyperlink" Target="https://www.npr.org/sections/live-updates-protests-for-racial-justice/2020/07/08/888846330/we-are-repeating-discrimination-experiment-every-day-educator-says" TargetMode="External"/><Relationship Id="rId39" Type="http://schemas.openxmlformats.org/officeDocument/2006/relationships/hyperlink" Target="https://en.wikipedia.org/wiki/Identity_(social_science)" TargetMode="External"/><Relationship Id="rId16" Type="http://schemas.openxmlformats.org/officeDocument/2006/relationships/hyperlink" Target="https://holycrossschool726-my.sharepoint.com/:w:/g/personal/kschilling_holycrosstigers_com/EQDaOWahXM5ApyufD9Hp01IB28AlNu4rTIXKpd-RgJtXUA?e=fG3LBL" TargetMode="External"/><Relationship Id="rId38" Type="http://schemas.openxmlformats.org/officeDocument/2006/relationships/hyperlink" Target="https://en.wikipedia.org/wiki/People" TargetMode="External"/><Relationship Id="rId19" Type="http://schemas.openxmlformats.org/officeDocument/2006/relationships/hyperlink" Target="https://sciencereligiondialogue.org/resources/to-be-human-genetics-origins-and-identity/" TargetMode="External"/><Relationship Id="rId18" Type="http://schemas.openxmlformats.org/officeDocument/2006/relationships/hyperlink" Target="https://sciencereligiondialogue.org/resources/who-is-science-sean-b-car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